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spacing w:lineRule="exact" w:line="268" w:before="1142" w:after="0"/>
        <w:ind w:hanging="0" w:start="1702" w:end="1702"/>
        <w:jc w:val="start"/>
        <w:rPr/>
      </w:pPr>
      <w:r>
        <w:rPr>
          <w:rFonts w:eastAsia="Arial" w:ascii="Arial" w:hAnsi="Arial"/>
          <w:b/>
          <w:i w:val="false"/>
          <w:color w:val="000000"/>
          <w:sz w:val="24"/>
        </w:rPr>
        <w:t xml:space="preserve">ТЕКСТ ДЛЯ ВСТАВКИ в окно «Опишите ситуацию» </w:t>
      </w:r>
    </w:p>
    <w:p>
      <w:pPr>
        <w:pStyle w:val="Normal"/>
        <w:widowControl/>
        <w:spacing w:lineRule="exact" w:line="298" w:before="200" w:after="0"/>
        <w:ind w:hanging="0" w:start="1702" w:end="1062"/>
        <w:jc w:val="start"/>
        <w:rPr/>
      </w:pPr>
      <w:r>
        <w:rPr>
          <w:rFonts w:eastAsia="ArialMT" w:ascii="ArialMT" w:hAnsi="ArialMT"/>
          <w:b w:val="false"/>
          <w:i w:val="false"/>
          <w:color w:val="000000"/>
          <w:sz w:val="24"/>
        </w:rPr>
        <w:t xml:space="preserve">Прошу при доработке проекта приказа Минсельхоза России “Об установлении ограничений рыболовства тихоокеанских лососей в Дальневосточном </w:t>
      </w:r>
      <w:r>
        <w:rPr/>
        <w:br/>
      </w:r>
      <w:r>
        <w:rPr>
          <w:rFonts w:eastAsia="ArialMT" w:ascii="ArialMT" w:hAnsi="ArialMT"/>
          <w:b w:val="false"/>
          <w:i w:val="false"/>
          <w:color w:val="000000"/>
          <w:sz w:val="24"/>
        </w:rPr>
        <w:t xml:space="preserve">рыбохозяйственном бассейне в 2026 году” распространить планируемое </w:t>
      </w:r>
      <w:r>
        <w:rPr/>
        <w:br/>
      </w:r>
      <w:r>
        <w:rPr>
          <w:rFonts w:eastAsia="ArialMT" w:ascii="ArialMT" w:hAnsi="ArialMT"/>
          <w:b w:val="false"/>
          <w:i w:val="false"/>
          <w:color w:val="000000"/>
          <w:sz w:val="24"/>
        </w:rPr>
        <w:t xml:space="preserve">ограничение максимальной длины ставных неводов до 1000 метров также на северо-восточное побережье острова Сахалин на участок от мыса Елизаветы до мыса Терпения. </w:t>
      </w:r>
    </w:p>
    <w:p>
      <w:pPr>
        <w:pStyle w:val="Normal"/>
        <w:widowControl/>
        <w:spacing w:lineRule="exact" w:line="298" w:before="200" w:after="0"/>
        <w:ind w:hanging="0" w:start="1702" w:end="980"/>
        <w:jc w:val="start"/>
        <w:rPr/>
      </w:pPr>
      <w:r>
        <w:rPr>
          <w:rFonts w:eastAsia="ArialMT" w:ascii="ArialMT" w:hAnsi="ArialMT"/>
          <w:b w:val="false"/>
          <w:i w:val="false"/>
          <w:color w:val="000000"/>
          <w:sz w:val="24"/>
        </w:rPr>
        <w:t xml:space="preserve">В опубликованном проекте приказа такое ограничение предусмотрено для Восточно-Сахалинской подзоны только на участке от мыса Терпения до мыса Крильон. При этом северо-восточное побережье Сахалина, где также ведется промышленный вылов тихоокеанских лососей, остается вне действия этой меры. Это означает, что там, как и прежде, может сохраняться возможность </w:t>
      </w:r>
      <w:r>
        <w:rPr/>
        <w:br/>
      </w:r>
      <w:r>
        <w:rPr>
          <w:rFonts w:eastAsia="ArialMT" w:ascii="ArialMT" w:hAnsi="ArialMT"/>
          <w:b w:val="false"/>
          <w:i w:val="false"/>
          <w:color w:val="000000"/>
          <w:sz w:val="24"/>
        </w:rPr>
        <w:t xml:space="preserve">использования ставных неводов значительно большей длины  до 3000 м. </w:t>
      </w:r>
    </w:p>
    <w:p>
      <w:pPr>
        <w:pStyle w:val="Normal"/>
        <w:widowControl/>
        <w:spacing w:lineRule="exact" w:line="298" w:before="200" w:after="0"/>
        <w:ind w:hanging="0" w:start="1702" w:end="834"/>
        <w:jc w:val="start"/>
        <w:rPr/>
      </w:pPr>
      <w:r>
        <w:rPr>
          <w:rFonts w:eastAsia="ArialMT" w:ascii="ArialMT" w:hAnsi="ArialMT"/>
          <w:b w:val="false"/>
          <w:i w:val="false"/>
          <w:color w:val="000000"/>
          <w:sz w:val="24"/>
        </w:rPr>
        <w:t xml:space="preserve">Считаю такой подход необоснованным и рискованным с точки зрения сохранения запасов горбуши. По данным государственного мониторинга, приведенным в научной публикации А.М. Каева и П.С. Сухоноса “Особенности покатной миграции молоди горбуши и оценка ее численности в реках островов Сахалин и Итуруп в 2025 г.” (Вопросы рыболовства. 2026), в 2025 году численность молоди горбуши, скатившейся из рек северо-востока Сахалина, была минимальной среди основных промысловых районов Восточного Сахалина. </w:t>
      </w:r>
    </w:p>
    <w:p>
      <w:pPr>
        <w:pStyle w:val="Normal"/>
        <w:widowControl/>
        <w:spacing w:lineRule="exact" w:line="298" w:before="200" w:after="0"/>
        <w:ind w:hanging="0" w:start="1702" w:end="820"/>
        <w:jc w:val="start"/>
        <w:rPr/>
      </w:pPr>
      <w:r>
        <w:rPr>
          <w:rFonts w:eastAsia="ArialMT" w:ascii="ArialMT" w:hAnsi="ArialMT"/>
          <w:b w:val="false"/>
          <w:i w:val="false"/>
          <w:color w:val="000000"/>
          <w:sz w:val="24"/>
        </w:rPr>
        <w:t xml:space="preserve">При этом северо-восточное побережье Сахалина обладает одними из наиболее значительных площадей естественных нерестилищ горбуши. Следовательно, при низком урожае молоди и большой площади нерестового фонда именно в этом районе в 2026 году риск недостаточного заполнения нерестилищ производителями горбуши максимально высок. </w:t>
      </w:r>
    </w:p>
    <w:p>
      <w:pPr>
        <w:pStyle w:val="Normal"/>
        <w:widowControl/>
        <w:spacing w:lineRule="exact" w:line="298" w:before="200" w:after="0"/>
        <w:ind w:hanging="0" w:start="1702" w:end="1084"/>
        <w:jc w:val="start"/>
        <w:rPr/>
      </w:pPr>
      <w:r>
        <w:rPr>
          <w:rFonts w:eastAsia="ArialMT" w:ascii="ArialMT" w:hAnsi="ArialMT"/>
          <w:b w:val="false"/>
          <w:i w:val="false"/>
          <w:color w:val="000000"/>
          <w:sz w:val="24"/>
        </w:rPr>
        <w:t xml:space="preserve">В современной системе управления промыслом тихоокеанских лососей </w:t>
      </w:r>
      <w:r>
        <w:rPr/>
        <w:br/>
      </w:r>
      <w:r>
        <w:rPr>
          <w:rFonts w:eastAsia="ArialMT" w:ascii="ArialMT" w:hAnsi="ArialMT"/>
          <w:b w:val="false"/>
          <w:i w:val="false"/>
          <w:color w:val="000000"/>
          <w:sz w:val="24"/>
        </w:rPr>
        <w:t xml:space="preserve">важнейшей задачей является обеспечение пропуска достаточного количества производителей в реки для естественного воспроизводства. Ограничение длины ставных неводов одна из действенных мер, позволяющих снизить промысловую нагрузку и повысить возможность прохода рыбы на нерестилища. </w:t>
      </w:r>
    </w:p>
    <w:p>
      <w:pPr>
        <w:pStyle w:val="Normal"/>
        <w:widowControl/>
        <w:spacing w:lineRule="exact" w:line="298" w:before="200" w:after="0"/>
        <w:ind w:hanging="0" w:start="1702" w:end="942"/>
        <w:jc w:val="start"/>
        <w:rPr/>
      </w:pPr>
      <w:r>
        <w:rPr>
          <w:rFonts w:eastAsia="ArialMT" w:ascii="ArialMT" w:hAnsi="ArialMT"/>
          <w:b w:val="false"/>
          <w:i w:val="false"/>
          <w:color w:val="000000"/>
          <w:sz w:val="24"/>
        </w:rPr>
        <w:t xml:space="preserve">Поэтому вызывает серьезную обеспокоенность, что проект приказа </w:t>
      </w:r>
      <w:r>
        <w:rPr/>
        <w:br/>
      </w:r>
      <w:r>
        <w:rPr>
          <w:rFonts w:eastAsia="ArialMT" w:ascii="ArialMT" w:hAnsi="ArialMT"/>
          <w:b w:val="false"/>
          <w:i w:val="false"/>
          <w:color w:val="000000"/>
          <w:sz w:val="24"/>
        </w:rPr>
        <w:t xml:space="preserve">предусматривает ограничение длины ставных неводов до 1000 метров для районов Восточного Сахалина с более высоким урожаем молоди, но не включает аналогичного ограничения для северо-востока Сахалина, где ситуация, напротив, выглядит наиболее уязвимой. </w:t>
      </w:r>
    </w:p>
    <w:p>
      <w:pPr>
        <w:pStyle w:val="Normal"/>
        <w:widowControl/>
        <w:spacing w:lineRule="exact" w:line="298" w:before="200" w:after="0"/>
        <w:ind w:hanging="0" w:start="1702" w:end="1154"/>
        <w:jc w:val="start"/>
        <w:rPr/>
      </w:pPr>
      <w:r>
        <w:rPr>
          <w:rFonts w:eastAsia="ArialMT" w:ascii="ArialMT" w:hAnsi="ArialMT"/>
          <w:b w:val="false"/>
          <w:i w:val="false"/>
          <w:color w:val="000000"/>
          <w:sz w:val="24"/>
        </w:rPr>
        <w:t xml:space="preserve">Обращаю Ваше внимание, что присутствие в уловах северо-востока Сахалина транзитных особей горбуши, мигрирующих к нерестилищам других регионов, не подтверждается объективными научными данными; публикации о </w:t>
      </w:r>
      <w:r>
        <w:rPr/>
        <w:br/>
      </w:r>
      <w:r>
        <w:rPr>
          <w:rFonts w:eastAsia="ArialMT" w:ascii="ArialMT" w:hAnsi="ArialMT"/>
          <w:b w:val="false"/>
          <w:i w:val="false"/>
          <w:color w:val="000000"/>
          <w:sz w:val="24"/>
        </w:rPr>
        <w:t xml:space="preserve">соответствующих исследованиях в научной литературе отсутствуют.  Поэтому подобные утверждения не могут оправдывать отсутствие сокращения длины ставных неводов. </w:t>
      </w:r>
    </w:p>
    <w:p>
      <w:pPr>
        <w:pStyle w:val="Normal"/>
        <w:widowControl/>
        <w:spacing w:lineRule="exact" w:line="298" w:before="200" w:after="200"/>
        <w:ind w:hanging="0" w:start="1702" w:end="1182"/>
        <w:jc w:val="start"/>
        <w:rPr/>
        <w:sectPr>
          <w:type w:val="nextPage"/>
          <w:pgSz w:w="11906" w:h="16838"/>
          <w:pgMar w:left="0" w:right="0" w:gutter="0" w:header="0" w:top="0" w:footer="0" w:bottom="0"/>
          <w:pgNumType w:fmt="decimal"/>
          <w:formProt w:val="false"/>
          <w:textDirection w:val="lrTb"/>
          <w:docGrid w:type="default" w:linePitch="360" w:charSpace="0"/>
        </w:sectPr>
      </w:pPr>
      <w:r>
        <w:rPr>
          <w:rFonts w:eastAsia="ArialMT" w:ascii="ArialMT" w:hAnsi="ArialMT"/>
          <w:b w:val="false"/>
          <w:i w:val="false"/>
          <w:color w:val="000000"/>
          <w:sz w:val="24"/>
        </w:rPr>
        <w:t xml:space="preserve">Также обращаю внимание, что принятые в 2025 году на северо-восточном побережье Сахалина меры регулирования с оставлением максимальной длины </w:t>
      </w:r>
    </w:p>
    <w:p>
      <w:pPr>
        <w:pStyle w:val="Normal"/>
        <w:widowControl/>
        <w:spacing w:lineRule="exact" w:line="298" w:before="1112" w:after="0"/>
        <w:ind w:hanging="0" w:start="1702" w:end="1138"/>
        <w:jc w:val="start"/>
        <w:rPr/>
      </w:pPr>
      <w:r>
        <w:rPr>
          <w:rFonts w:eastAsia="ArialMT" w:ascii="ArialMT" w:hAnsi="ArialMT"/>
          <w:b w:val="false"/>
          <w:i w:val="false"/>
          <w:color w:val="000000"/>
          <w:sz w:val="24"/>
        </w:rPr>
        <w:t xml:space="preserve">ставных неводов привела к тому, что нерестилища большинства важнейших рек северо-востока Сахалина по итогам путины 2025 г. остались значительно недозаполненными. </w:t>
      </w:r>
    </w:p>
    <w:p>
      <w:pPr>
        <w:pStyle w:val="Normal"/>
        <w:widowControl/>
        <w:spacing w:lineRule="exact" w:line="298" w:before="200" w:after="0"/>
        <w:ind w:hanging="0" w:start="1702" w:end="856"/>
        <w:jc w:val="start"/>
        <w:rPr/>
      </w:pPr>
      <w:r>
        <w:rPr>
          <w:rFonts w:eastAsia="ArialMT" w:ascii="ArialMT" w:hAnsi="ArialMT"/>
          <w:b w:val="false"/>
          <w:i w:val="false"/>
          <w:color w:val="000000"/>
          <w:sz w:val="24"/>
        </w:rPr>
        <w:t xml:space="preserve">Дополнительно прошу учитывать, что ставные невода в данном промысловом районе создают высокие риски прилова ряда ценных видов животных, занесенных в Красную книгу России  сахалинского тайменя, калуги, плотоядной косатки, серого кита.  Поэтому сокращение длины ставных неводов на северо-восточном Сахалине необходимо также и для снижения негативного воздействия на </w:t>
      </w:r>
      <w:r>
        <w:rPr/>
        <w:br/>
      </w:r>
      <w:r>
        <w:rPr>
          <w:rFonts w:eastAsia="ArialMT" w:ascii="ArialMT" w:hAnsi="ArialMT"/>
          <w:b w:val="false"/>
          <w:i w:val="false"/>
          <w:color w:val="000000"/>
          <w:sz w:val="24"/>
        </w:rPr>
        <w:t xml:space="preserve">биоразнообразие в прибрежной зоне. </w:t>
      </w:r>
    </w:p>
    <w:p>
      <w:pPr>
        <w:pStyle w:val="Normal"/>
        <w:widowControl/>
        <w:spacing w:lineRule="exact" w:line="298" w:before="200" w:after="0"/>
        <w:ind w:hanging="0" w:start="1702" w:end="958"/>
        <w:jc w:val="start"/>
        <w:rPr/>
      </w:pPr>
      <w:r>
        <w:rPr>
          <w:rFonts w:eastAsia="ArialMT" w:ascii="ArialMT" w:hAnsi="ArialMT"/>
          <w:b w:val="false"/>
          <w:i w:val="false"/>
          <w:color w:val="000000"/>
          <w:sz w:val="24"/>
        </w:rPr>
        <w:t xml:space="preserve">На основании изложенного предлагаю внести изменение в пункт 4 проекта приказа и распространить ограничение максимальной длины ставных неводов до 1000 метров на всю Восточно-Сахалинскую подзону, от мыса Елизаветы до мыса Крильон. </w:t>
      </w:r>
    </w:p>
    <w:p>
      <w:pPr>
        <w:pStyle w:val="Normal"/>
        <w:widowControl/>
        <w:spacing w:lineRule="exact" w:line="298" w:before="200" w:after="0"/>
        <w:ind w:hanging="0" w:start="1702" w:end="1152"/>
        <w:jc w:val="start"/>
        <w:rPr/>
      </w:pPr>
      <w:r>
        <w:rPr>
          <w:rFonts w:eastAsia="ArialMT" w:ascii="ArialMT" w:hAnsi="ArialMT"/>
          <w:b w:val="false"/>
          <w:i w:val="false"/>
          <w:color w:val="000000"/>
          <w:sz w:val="24"/>
        </w:rPr>
        <w:t xml:space="preserve">Прошу учесть данное предложение при доработке проекта приказа и направить мне ответ в установленном законом порядке на мой электронный адрес. </w:t>
      </w:r>
    </w:p>
    <w:sectPr>
      <w:type w:val="nextPage"/>
      <w:pgSz w:w="11906" w:h="16838"/>
      <w:pgMar w:left="0" w:right="0" w:gutter="0" w:header="0" w:top="0" w:footer="0" w:bottom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Cambria">
    <w:charset w:val="cc" w:characterSet="windows-1251"/>
    <w:family w:val="roman"/>
    <w:pitch w:val="variable"/>
  </w:font>
  <w:font w:name="Calibri">
    <w:charset w:val="cc" w:characterSet="windows-1251"/>
    <w:family w:val="roman"/>
    <w:pitch w:val="variable"/>
  </w:font>
  <w:font w:name="Courier">
    <w:altName w:val="Courier New"/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swiss"/>
    <w:pitch w:val="variable"/>
  </w:font>
  <w:font w:name="Arial">
    <w:charset w:val="cc" w:characterSet="windows-1251"/>
    <w:family w:val="roman"/>
    <w:pitch w:val="variable"/>
  </w:font>
  <w:font w:name="ArialMT">
    <w:charset w:val="cc" w:characterSet="windows-125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5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6">
    <w:lvl w:ilvl="0">
      <w:start w:val="1"/>
      <w:numFmt w:val="decimal"/>
      <w:lvlText w:val="%1."/>
      <w:lvlJc w:val="start"/>
      <w:pPr>
        <w:tabs>
          <w:tab w:val="num" w:pos="1080"/>
        </w:tabs>
        <w:ind w:start="108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7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star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spacing w:before="200" w:after="0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themeColor="accent1"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themeColor="accent1" w:themeShade="7f"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themeShade="7f"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themeColor="accent1"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HeaderChar" w:customStyle="1">
    <w:name w:val="Header Char"/>
    <w:basedOn w:val="DefaultParagraphFont"/>
    <w:uiPriority w:val="99"/>
    <w:qFormat/>
    <w:rsid w:val="00e618bf"/>
    <w:rPr/>
  </w:style>
  <w:style w:type="character" w:styleId="FooterChar" w:customStyle="1">
    <w:name w:val="Footer Char"/>
    <w:basedOn w:val="DefaultParagraphFont"/>
    <w:uiPriority w:val="99"/>
    <w:qFormat/>
    <w:rsid w:val="00e618bf"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Heading2Char" w:customStyle="1">
    <w:name w:val="Heading 2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character" w:styleId="Heading3Char" w:customStyle="1">
    <w:name w:val="Heading 3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</w:rPr>
  </w:style>
  <w:style w:type="character" w:styleId="TitleChar" w:customStyle="1">
    <w:name w:val="Title Char"/>
    <w:basedOn w:val="DefaultParagraphFont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character" w:styleId="BodyTextChar" w:customStyle="1">
    <w:name w:val="Body Text Char"/>
    <w:basedOn w:val="DefaultParagraphFon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Text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themeColor="text1" w:val="000000"/>
    </w:rPr>
  </w:style>
  <w:style w:type="character" w:styleId="Heading4Char" w:customStyle="1">
    <w:name w:val="Heading 4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themeColor="accent1" w:val="4F81BD"/>
    </w:rPr>
  </w:style>
  <w:style w:type="character" w:styleId="Heading5Char" w:customStyle="1">
    <w:name w:val="Heading 5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accent1" w:themeShade="7f" w:val="243F60"/>
    </w:rPr>
  </w:style>
  <w:style w:type="character" w:styleId="Heading6Char" w:customStyle="1">
    <w:name w:val="Heading 6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themeShade="7f" w:val="243F60"/>
    </w:rPr>
  </w:style>
  <w:style w:type="character" w:styleId="Heading7Char" w:customStyle="1">
    <w:name w:val="Heading 7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</w:rPr>
  </w:style>
  <w:style w:type="character" w:styleId="Heading8Char" w:customStyle="1">
    <w:name w:val="Heading 8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accent1" w:val="4F81BD"/>
      <w:sz w:val="20"/>
      <w:szCs w:val="20"/>
    </w:rPr>
  </w:style>
  <w:style w:type="character" w:styleId="Heading9Char" w:customStyle="1">
    <w:name w:val="Heading 9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themeColor="accent1" w:val="4F81BD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Style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hanging="360" w:start="360"/>
      <w:contextualSpacing/>
    </w:pPr>
    <w:rPr/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themeColor="accent1" w:val="4F81BD"/>
      <w:sz w:val="18"/>
      <w:szCs w:val="18"/>
    </w:rPr>
  </w:style>
  <w:style w:type="paragraph" w:styleId="Style6">
    <w:name w:val="Указатель"/>
    <w:basedOn w:val="Normal"/>
    <w:qFormat/>
    <w:pPr>
      <w:suppressLineNumbers/>
    </w:pPr>
    <w:rPr>
      <w:rFonts w:cs="Lucida Sans"/>
    </w:rPr>
  </w:style>
  <w:style w:type="paragraph" w:styleId="Style7">
    <w:name w:val="Колонтитулы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star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start="72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2">
    <w:name w:val="List 2"/>
    <w:basedOn w:val="Normal"/>
    <w:uiPriority w:val="99"/>
    <w:unhideWhenUsed/>
    <w:qFormat/>
    <w:rsid w:val="00326f90"/>
    <w:pPr>
      <w:spacing w:before="0" w:after="200"/>
      <w:ind w:hanging="360" w:start="720"/>
      <w:contextualSpacing/>
    </w:pPr>
    <w:rPr/>
  </w:style>
  <w:style w:type="paragraph" w:styleId="List3">
    <w:name w:val="List 3"/>
    <w:basedOn w:val="Normal"/>
    <w:uiPriority w:val="99"/>
    <w:unhideWhenUsed/>
    <w:qFormat/>
    <w:rsid w:val="00326f90"/>
    <w:pPr>
      <w:spacing w:before="0" w:after="200"/>
      <w:ind w:hanging="360" w:start="1080"/>
      <w:contextualSpacing/>
    </w:pPr>
    <w:rPr/>
  </w:style>
  <w:style w:type="paragraph" w:styleId="ListBullet">
    <w:name w:val="List Bullet"/>
    <w:basedOn w:val="Normal"/>
    <w:uiPriority w:val="99"/>
    <w:unhideWhenUsed/>
    <w:rsid w:val="00326f90"/>
    <w:pPr>
      <w:numPr>
        <w:ilvl w:val="0"/>
        <w:numId w:val="1"/>
      </w:num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rsid w:val="00326f90"/>
    <w:pPr>
      <w:numPr>
        <w:ilvl w:val="0"/>
        <w:numId w:val="2"/>
      </w:numPr>
      <w:spacing w:before="0" w:after="200"/>
      <w:contextualSpacing/>
    </w:pPr>
    <w:rPr/>
  </w:style>
  <w:style w:type="paragraph" w:styleId="ListBullet3">
    <w:name w:val="List Bullet 3"/>
    <w:basedOn w:val="Normal"/>
    <w:uiPriority w:val="99"/>
    <w:unhideWhenUsed/>
    <w:rsid w:val="00326f90"/>
    <w:pPr>
      <w:numPr>
        <w:ilvl w:val="0"/>
        <w:numId w:val="3"/>
      </w:num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rsid w:val="00326f90"/>
    <w:pPr>
      <w:numPr>
        <w:ilvl w:val="0"/>
        <w:numId w:val="4"/>
      </w:num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rsid w:val="0029639d"/>
    <w:pPr>
      <w:numPr>
        <w:ilvl w:val="0"/>
        <w:numId w:val="5"/>
      </w:num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rsid w:val="0029639d"/>
    <w:pPr>
      <w:numPr>
        <w:ilvl w:val="0"/>
        <w:numId w:val="6"/>
      </w:num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rsid w:val="0029639d"/>
    <w:pPr>
      <w:spacing w:before="0" w:after="120"/>
      <w:ind w:start="360"/>
      <w:contextualSpacing/>
    </w:pPr>
    <w:rPr/>
  </w:style>
  <w:style w:type="paragraph" w:styleId="ListContinue2">
    <w:name w:val="List Continue 2"/>
    <w:basedOn w:val="Normal"/>
    <w:uiPriority w:val="99"/>
    <w:unhideWhenUsed/>
    <w:rsid w:val="0029639d"/>
    <w:pPr>
      <w:spacing w:before="0" w:after="120"/>
      <w:ind w:start="720"/>
      <w:contextualSpacing/>
    </w:pPr>
    <w:rPr/>
  </w:style>
  <w:style w:type="paragraph" w:styleId="ListContinue3">
    <w:name w:val="List Continue 3"/>
    <w:basedOn w:val="Normal"/>
    <w:uiPriority w:val="99"/>
    <w:unhideWhenUsed/>
    <w:rsid w:val="0029639d"/>
    <w:pPr>
      <w:spacing w:before="0" w:after="120"/>
      <w:ind w:start="1080"/>
      <w:contextualSpacing/>
    </w:pPr>
    <w:rPr/>
  </w:style>
  <w:style w:type="paragraph" w:styleId="MacroText">
    <w:name w:val="macro"/>
    <w:link w:val="MacroTextChar"/>
    <w:uiPriority w:val="99"/>
    <w:unhideWhenUsed/>
    <w:qFormat/>
    <w:rsid w:val="0029639d"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spacing w:lineRule="auto" w:line="276" w:before="0" w:after="200"/>
      <w:jc w:val="start"/>
    </w:pPr>
    <w:rPr>
      <w:rFonts w:ascii="Courier" w:hAnsi="Courier" w:eastAsia="ＭＳ 明朝" w:cs="" w:cstheme="minorBidi" w:eastAsiaTheme="minorEastAsia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themeColor="text1"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start="936" w:end="936"/>
    </w:pPr>
    <w:rPr>
      <w:b/>
      <w:bCs/>
      <w:i/>
      <w:iCs/>
      <w:color w:themeColor="accent1" w:val="4F81BD"/>
    </w:rPr>
  </w:style>
  <w:style w:type="paragraph" w:styleId="IndexHeading">
    <w:name w:val="index heading"/>
    <w:basedOn w:val="Style5"/>
    <w:pPr/>
    <w:rPr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  <w:rPr/>
  </w:style>
  <w:style w:type="numbering" w:styleId="Style8" w:default="1">
    <w:name w:val="Без списка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Application>LibreOffice/25.8.6.2$Windows_X86_64 LibreOffice_project/b4b39682cd9868fa725bc664aff94278d315bd04</Application>
  <AppVersion>15.0000</AppVersion>
  <Pages>2</Pages>
  <Words>467</Words>
  <Characters>3272</Characters>
  <CharactersWithSpaces>3750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dc:language>ru-RU</dc:language>
  <cp:lastModifiedBy/>
  <dcterms:modified xsi:type="dcterms:W3CDTF">2026-05-20T08:33:00Z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